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7989" w14:textId="7DA822B4" w:rsidR="00DC2655" w:rsidRPr="008A5FF0" w:rsidRDefault="008A5FF0" w:rsidP="008A5FF0">
      <w:pPr>
        <w:shd w:val="clear" w:color="auto" w:fill="C00000"/>
        <w:tabs>
          <w:tab w:val="left" w:pos="1385"/>
        </w:tabs>
        <w:ind w:left="-720" w:right="-990"/>
        <w:jc w:val="center"/>
        <w:rPr>
          <w:b/>
          <w:bCs/>
          <w:sz w:val="40"/>
          <w:szCs w:val="40"/>
        </w:rPr>
      </w:pPr>
      <w:r w:rsidRPr="008A5FF0">
        <w:rPr>
          <w:b/>
          <w:bCs/>
          <w:sz w:val="40"/>
          <w:szCs w:val="40"/>
        </w:rPr>
        <w:t>Heartland Global Health</w:t>
      </w:r>
      <w:r w:rsidR="006464D0">
        <w:rPr>
          <w:b/>
          <w:bCs/>
          <w:sz w:val="40"/>
          <w:szCs w:val="40"/>
        </w:rPr>
        <w:t xml:space="preserve"> 2021 Conference Speakers</w:t>
      </w:r>
    </w:p>
    <w:tbl>
      <w:tblPr>
        <w:tblStyle w:val="TableGrid"/>
        <w:tblW w:w="11970" w:type="dxa"/>
        <w:tblInd w:w="-54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shd w:val="clear" w:color="auto" w:fill="F2F2F2" w:themeFill="background1" w:themeFillShade="F2"/>
        <w:tblLook w:val="04A0" w:firstRow="1" w:lastRow="0" w:firstColumn="1" w:lastColumn="0" w:noHBand="0" w:noVBand="1"/>
      </w:tblPr>
      <w:tblGrid>
        <w:gridCol w:w="2988"/>
        <w:gridCol w:w="8982"/>
      </w:tblGrid>
      <w:tr w:rsidR="009E2204" w14:paraId="12A545A2" w14:textId="77777777" w:rsidTr="007B2715">
        <w:tc>
          <w:tcPr>
            <w:tcW w:w="2988" w:type="dxa"/>
            <w:shd w:val="clear" w:color="auto" w:fill="F2F2F2" w:themeFill="background1" w:themeFillShade="F2"/>
          </w:tcPr>
          <w:p w14:paraId="61C3ADBB" w14:textId="77777777" w:rsidR="009E2204" w:rsidRPr="009E2204" w:rsidRDefault="009E2204" w:rsidP="009E2204">
            <w:pPr>
              <w:ind w:right="-180"/>
              <w:rPr>
                <w:rFonts w:ascii="Times New Roman" w:eastAsia="Times New Roman" w:hAnsi="Times New Roman" w:cs="Times New Roman"/>
                <w:i/>
                <w:iCs/>
                <w:sz w:val="20"/>
                <w:szCs w:val="20"/>
              </w:rPr>
            </w:pPr>
            <w:r w:rsidRPr="009E2204">
              <w:rPr>
                <w:rFonts w:ascii="Times New Roman" w:eastAsia="Times New Roman" w:hAnsi="Times New Roman" w:cs="Times New Roman"/>
                <w:i/>
                <w:iCs/>
                <w:sz w:val="20"/>
                <w:szCs w:val="20"/>
              </w:rPr>
              <w:t>Dr. Oswaldo (Ozzie) Grenardo</w:t>
            </w:r>
          </w:p>
          <w:p w14:paraId="7D41D635" w14:textId="5AACD977" w:rsidR="009E2204" w:rsidRPr="002E0643" w:rsidRDefault="009E2204" w:rsidP="002E0643">
            <w:pPr>
              <w:ind w:right="-735"/>
              <w:rPr>
                <w:rFonts w:ascii="Times New Roman" w:eastAsia="Times New Roman" w:hAnsi="Times New Roman" w:cs="Times New Roman"/>
                <w:i/>
                <w:iCs/>
                <w:sz w:val="20"/>
                <w:szCs w:val="20"/>
              </w:rPr>
            </w:pPr>
            <w:r w:rsidRPr="009E2204">
              <w:rPr>
                <w:rFonts w:ascii="Times New Roman" w:eastAsia="Times New Roman" w:hAnsi="Times New Roman" w:cs="Times New Roman"/>
                <w:i/>
                <w:iCs/>
                <w:sz w:val="20"/>
                <w:szCs w:val="20"/>
              </w:rPr>
              <w:t>SVP &amp; Chief Diversity &amp; Inclusion Officer</w:t>
            </w:r>
            <w:r w:rsidR="002E0643">
              <w:rPr>
                <w:rFonts w:ascii="Times New Roman" w:eastAsia="Times New Roman" w:hAnsi="Times New Roman" w:cs="Times New Roman"/>
                <w:i/>
                <w:iCs/>
                <w:sz w:val="20"/>
                <w:szCs w:val="20"/>
              </w:rPr>
              <w:t xml:space="preserve"> </w:t>
            </w:r>
            <w:r w:rsidRPr="009E2204">
              <w:rPr>
                <w:rFonts w:ascii="Times New Roman" w:eastAsia="Times New Roman" w:hAnsi="Times New Roman" w:cs="Times New Roman"/>
                <w:i/>
                <w:iCs/>
                <w:sz w:val="20"/>
                <w:szCs w:val="20"/>
              </w:rPr>
              <w:t>Vaccine Equity Taskforce</w:t>
            </w:r>
          </w:p>
          <w:p w14:paraId="43A129CB" w14:textId="1F8F744B" w:rsidR="009E2204" w:rsidRDefault="00A64838" w:rsidP="002214D6">
            <w:pPr>
              <w:ind w:right="-180"/>
              <w:rPr>
                <w:rFonts w:ascii="Times New Roman" w:eastAsia="Times New Roman" w:hAnsi="Times New Roman" w:cs="Times New Roman"/>
                <w:i/>
                <w:iCs/>
                <w:szCs w:val="24"/>
              </w:rPr>
            </w:pPr>
            <w:r>
              <w:rPr>
                <w:noProof/>
                <w:bdr w:val="none" w:sz="0" w:space="0" w:color="auto" w:frame="1"/>
              </w:rPr>
              <w:t xml:space="preserve">   </w:t>
            </w:r>
            <w:r w:rsidR="009E2204">
              <w:rPr>
                <w:noProof/>
                <w:bdr w:val="none" w:sz="0" w:space="0" w:color="auto" w:frame="1"/>
              </w:rPr>
              <w:drawing>
                <wp:inline distT="0" distB="0" distL="0" distR="0" wp14:anchorId="36CB66E0" wp14:editId="5B8F3274">
                  <wp:extent cx="1375700" cy="1375700"/>
                  <wp:effectExtent l="76200" t="19050" r="72390" b="12954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79320" cy="1379320"/>
                          </a:xfrm>
                          <a:prstGeom prst="rect">
                            <a:avLst/>
                          </a:prstGeom>
                          <a:noFill/>
                          <a:ln>
                            <a:solidFill>
                              <a:schemeClr val="accent1"/>
                            </a:solidFill>
                          </a:ln>
                          <a:effectLst>
                            <a:outerShdw blurRad="50800" dist="50800" dir="5400000" algn="ctr" rotWithShape="0">
                              <a:srgbClr val="C00000"/>
                            </a:outerShdw>
                          </a:effectLst>
                        </pic:spPr>
                      </pic:pic>
                    </a:graphicData>
                  </a:graphic>
                </wp:inline>
              </w:drawing>
            </w:r>
          </w:p>
        </w:tc>
        <w:tc>
          <w:tcPr>
            <w:tcW w:w="8982" w:type="dxa"/>
            <w:shd w:val="clear" w:color="auto" w:fill="F2F2F2" w:themeFill="background1" w:themeFillShade="F2"/>
          </w:tcPr>
          <w:p w14:paraId="18CD2F88" w14:textId="663ADC15" w:rsidR="009E2204" w:rsidRPr="002E0643" w:rsidRDefault="009E2204" w:rsidP="002214D6">
            <w:pPr>
              <w:ind w:right="-180"/>
              <w:rPr>
                <w:rFonts w:ascii="Times New Roman" w:eastAsia="Times New Roman" w:hAnsi="Times New Roman" w:cs="Times New Roman"/>
                <w:sz w:val="18"/>
                <w:szCs w:val="18"/>
              </w:rPr>
            </w:pPr>
            <w:r w:rsidRPr="002E0643">
              <w:rPr>
                <w:rFonts w:ascii="Times New Roman" w:eastAsia="Times New Roman" w:hAnsi="Times New Roman" w:cs="Times New Roman"/>
                <w:sz w:val="18"/>
                <w:szCs w:val="18"/>
              </w:rPr>
              <w:t>Oswaldo (Ozzie) A. Grenardo MD, MBA, MSHA is a Colorado native. After</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 xml:space="preserve">graduating from Stanford University </w:t>
            </w:r>
            <w:r w:rsidR="00A8678B" w:rsidRPr="002E0643">
              <w:rPr>
                <w:rFonts w:ascii="Times New Roman" w:eastAsia="Times New Roman" w:hAnsi="Times New Roman" w:cs="Times New Roman"/>
                <w:sz w:val="18"/>
                <w:szCs w:val="18"/>
              </w:rPr>
              <w:t>with</w:t>
            </w:r>
            <w:r w:rsidR="00A8678B">
              <w:rPr>
                <w:rFonts w:ascii="Times New Roman" w:eastAsia="Times New Roman" w:hAnsi="Times New Roman" w:cs="Times New Roman"/>
                <w:sz w:val="18"/>
                <w:szCs w:val="18"/>
              </w:rPr>
              <w:t xml:space="preserve"> </w:t>
            </w:r>
            <w:r w:rsidR="00A8678B" w:rsidRPr="002E0643">
              <w:rPr>
                <w:rFonts w:ascii="Times New Roman" w:eastAsia="Times New Roman" w:hAnsi="Times New Roman" w:cs="Times New Roman"/>
                <w:sz w:val="18"/>
                <w:szCs w:val="18"/>
              </w:rPr>
              <w:t>a</w:t>
            </w:r>
            <w:r w:rsidRPr="002E0643">
              <w:rPr>
                <w:rFonts w:ascii="Times New Roman" w:eastAsia="Times New Roman" w:hAnsi="Times New Roman" w:cs="Times New Roman"/>
                <w:sz w:val="18"/>
                <w:szCs w:val="18"/>
              </w:rPr>
              <w:t xml:space="preserve"> degree in human biology, he</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moved back to Denver to work in health care administration, earning a</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combined Master of Science in Health Administration and Master of</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Business Administration from the University of Colorado. He earned his</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medical degree from the University of Colorado and completed his</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residency training in family medicine through the University of Colorado at</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Rose Medical Center.Dr. Grenardo has been employed as a Centura physician since 2010 and</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is currently the Senior Vice President and Chief Diversity and Inclusion</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Officer. He was chosen for the Centura Health Physician Group Board of</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Directors in 2012, and served as the Vice Chair, and the Chair for the</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Board's Quality Committee. Dr. Grenardo is also on the clinical staff at</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Parker Adventist Hospital. For several years, he did rural outreach work in</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southeast Colorado and was the Assistant Dean of Admissions at the</w:t>
            </w:r>
            <w:r w:rsid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 xml:space="preserve">University of Colorado School of Medicine.His medical interests include health disparities and diversity issues. </w:t>
            </w:r>
            <w:r w:rsidR="002E0643" w:rsidRPr="002E0643">
              <w:rPr>
                <w:rFonts w:ascii="Times New Roman" w:eastAsia="Times New Roman" w:hAnsi="Times New Roman" w:cs="Times New Roman"/>
                <w:sz w:val="18"/>
                <w:szCs w:val="18"/>
              </w:rPr>
              <w:t>Dr. Grenardo</w:t>
            </w:r>
            <w:r w:rsidRPr="002E0643">
              <w:rPr>
                <w:rFonts w:ascii="Times New Roman" w:eastAsia="Times New Roman" w:hAnsi="Times New Roman" w:cs="Times New Roman"/>
                <w:sz w:val="18"/>
                <w:szCs w:val="18"/>
              </w:rPr>
              <w:t xml:space="preserve"> was one of six US Pisacano Scholars selected in 2005 for his</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demonstrated leadership in medicine. In addition, he was an Adler</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Scholar, and recipient of the Virginia Schuman Scholarship, the Diversity</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Scholarship at the University of Colorado Medical School and was the</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Dean's Diversity Scholar while at the University of Colorado School of</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Medicine.</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Dr. Grenardo has a college-aged daughter and large blended family whom</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he loves dearly. He enjoys playing sports and is a fervent fan of the</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Denver Broncos and Denver Nuggets. Dr. Grenardo was a scholarship</w:t>
            </w:r>
            <w:r w:rsidRPr="002E0643">
              <w:rPr>
                <w:rFonts w:ascii="Times New Roman" w:eastAsia="Times New Roman" w:hAnsi="Times New Roman" w:cs="Times New Roman"/>
                <w:sz w:val="18"/>
                <w:szCs w:val="18"/>
              </w:rPr>
              <w:t xml:space="preserve"> </w:t>
            </w:r>
            <w:r w:rsidRPr="002E0643">
              <w:rPr>
                <w:rFonts w:ascii="Times New Roman" w:eastAsia="Times New Roman" w:hAnsi="Times New Roman" w:cs="Times New Roman"/>
                <w:sz w:val="18"/>
                <w:szCs w:val="18"/>
              </w:rPr>
              <w:t>football player at Stanford for four years.</w:t>
            </w:r>
          </w:p>
        </w:tc>
      </w:tr>
      <w:tr w:rsidR="009E2204" w14:paraId="4F2DF383" w14:textId="77777777" w:rsidTr="007B2715">
        <w:tc>
          <w:tcPr>
            <w:tcW w:w="2988" w:type="dxa"/>
            <w:shd w:val="clear" w:color="auto" w:fill="F2F2F2" w:themeFill="background1" w:themeFillShade="F2"/>
          </w:tcPr>
          <w:p w14:paraId="39D64D22" w14:textId="57096E16" w:rsidR="009E2204" w:rsidRPr="009E2204" w:rsidRDefault="009E2204" w:rsidP="009E2204">
            <w:pPr>
              <w:rPr>
                <w:rFonts w:ascii="Times New Roman" w:eastAsia="Times New Roman" w:hAnsi="Times New Roman" w:cs="Times New Roman"/>
                <w:i/>
                <w:iCs/>
                <w:sz w:val="20"/>
                <w:szCs w:val="20"/>
              </w:rPr>
            </w:pPr>
            <w:r w:rsidRPr="009E2204">
              <w:rPr>
                <w:rFonts w:ascii="Times New Roman" w:eastAsia="Times New Roman" w:hAnsi="Times New Roman" w:cs="Times New Roman"/>
                <w:i/>
                <w:iCs/>
                <w:sz w:val="20"/>
                <w:szCs w:val="20"/>
              </w:rPr>
              <w:t xml:space="preserve">Dr Joe Smyser CEO </w:t>
            </w:r>
            <w:r w:rsidR="002E0643">
              <w:rPr>
                <w:rFonts w:ascii="Times New Roman" w:eastAsia="Times New Roman" w:hAnsi="Times New Roman" w:cs="Times New Roman"/>
                <w:i/>
                <w:iCs/>
                <w:sz w:val="20"/>
                <w:szCs w:val="20"/>
              </w:rPr>
              <w:t xml:space="preserve">                           </w:t>
            </w:r>
            <w:r w:rsidRPr="009E2204">
              <w:rPr>
                <w:rFonts w:ascii="Times New Roman" w:eastAsia="Times New Roman" w:hAnsi="Times New Roman" w:cs="Times New Roman"/>
                <w:i/>
                <w:iCs/>
                <w:sz w:val="20"/>
                <w:szCs w:val="20"/>
              </w:rPr>
              <w:t>The Public Good Projects</w:t>
            </w:r>
          </w:p>
          <w:p w14:paraId="696D076E" w14:textId="10E019E0" w:rsidR="009E2204" w:rsidRDefault="009E2204" w:rsidP="002214D6">
            <w:pPr>
              <w:ind w:right="-180"/>
              <w:rPr>
                <w:rFonts w:ascii="Times New Roman" w:eastAsia="Times New Roman" w:hAnsi="Times New Roman" w:cs="Times New Roman"/>
                <w:i/>
                <w:iCs/>
                <w:szCs w:val="24"/>
              </w:rPr>
            </w:pPr>
            <w:r>
              <w:rPr>
                <w:noProof/>
              </w:rPr>
              <w:drawing>
                <wp:inline distT="0" distB="0" distL="0" distR="0" wp14:anchorId="43FB589F" wp14:editId="3CF049E4">
                  <wp:extent cx="1412111" cy="1412111"/>
                  <wp:effectExtent l="57150" t="0" r="55245" b="112395"/>
                  <wp:docPr id="1" name="Picture 1" descr="A person with a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 and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575" cy="1430575"/>
                          </a:xfrm>
                          <a:prstGeom prst="rect">
                            <a:avLst/>
                          </a:prstGeom>
                          <a:noFill/>
                          <a:ln>
                            <a:noFill/>
                          </a:ln>
                          <a:effectLst>
                            <a:outerShdw blurRad="50800" dist="50800" dir="5400000" algn="ctr" rotWithShape="0">
                              <a:srgbClr val="C00000"/>
                            </a:outerShdw>
                          </a:effectLst>
                        </pic:spPr>
                      </pic:pic>
                    </a:graphicData>
                  </a:graphic>
                </wp:inline>
              </w:drawing>
            </w:r>
          </w:p>
        </w:tc>
        <w:tc>
          <w:tcPr>
            <w:tcW w:w="8982" w:type="dxa"/>
            <w:shd w:val="clear" w:color="auto" w:fill="F2F2F2" w:themeFill="background1" w:themeFillShade="F2"/>
          </w:tcPr>
          <w:p w14:paraId="20C4D89D" w14:textId="3E6B0882" w:rsidR="002E0643" w:rsidRPr="002E0643" w:rsidRDefault="002E0643" w:rsidP="002E0643">
            <w:pPr>
              <w:rPr>
                <w:rFonts w:ascii="Times New Roman" w:eastAsia="Times New Roman" w:hAnsi="Times New Roman" w:cs="Times New Roman"/>
                <w:b/>
                <w:bCs/>
                <w:i/>
                <w:iCs/>
                <w:sz w:val="18"/>
                <w:szCs w:val="18"/>
              </w:rPr>
            </w:pPr>
            <w:r w:rsidRPr="00C34AA6">
              <w:rPr>
                <w:rFonts w:ascii="Times New Roman" w:eastAsia="Times New Roman" w:hAnsi="Times New Roman" w:cs="Times New Roman"/>
                <w:b/>
                <w:bCs/>
                <w:i/>
                <w:iCs/>
                <w:sz w:val="18"/>
                <w:szCs w:val="18"/>
              </w:rPr>
              <w:t>Talk title:</w:t>
            </w:r>
            <w:r w:rsidRPr="002E0643">
              <w:rPr>
                <w:rFonts w:ascii="Times New Roman" w:eastAsia="Times New Roman" w:hAnsi="Times New Roman" w:cs="Times New Roman"/>
                <w:b/>
                <w:bCs/>
                <w:i/>
                <w:iCs/>
                <w:sz w:val="18"/>
                <w:szCs w:val="18"/>
              </w:rPr>
              <w:t xml:space="preserve"> </w:t>
            </w:r>
            <w:r w:rsidRPr="00C34AA6">
              <w:rPr>
                <w:rFonts w:ascii="Times New Roman" w:eastAsia="Times New Roman" w:hAnsi="Times New Roman" w:cs="Times New Roman"/>
                <w:b/>
                <w:bCs/>
                <w:i/>
                <w:iCs/>
                <w:sz w:val="18"/>
                <w:szCs w:val="18"/>
              </w:rPr>
              <w:t>A community-centered approach to building vaccine confidenc</w:t>
            </w:r>
            <w:r w:rsidRPr="002E0643">
              <w:rPr>
                <w:rFonts w:ascii="Times New Roman" w:eastAsia="Times New Roman" w:hAnsi="Times New Roman" w:cs="Times New Roman"/>
                <w:b/>
                <w:bCs/>
                <w:i/>
                <w:iCs/>
                <w:sz w:val="18"/>
                <w:szCs w:val="18"/>
              </w:rPr>
              <w:t>e</w:t>
            </w:r>
          </w:p>
          <w:p w14:paraId="16C2EDEA" w14:textId="4E5BAAF0" w:rsidR="009E2204" w:rsidRPr="002E0643" w:rsidRDefault="009E2204" w:rsidP="002E0643">
            <w:pPr>
              <w:rPr>
                <w:rFonts w:ascii="Times New Roman" w:eastAsia="Times New Roman" w:hAnsi="Times New Roman" w:cs="Times New Roman"/>
                <w:sz w:val="18"/>
                <w:szCs w:val="18"/>
              </w:rPr>
            </w:pPr>
            <w:r w:rsidRPr="00C34AA6">
              <w:rPr>
                <w:rFonts w:ascii="Times New Roman" w:eastAsia="Times New Roman" w:hAnsi="Times New Roman" w:cs="Times New Roman"/>
                <w:sz w:val="18"/>
                <w:szCs w:val="18"/>
              </w:rPr>
              <w:t xml:space="preserve">Dr. Joe Smyser is the CEO of The Public Good Projects (PGP), a public health nonprofit that specializes in large-scale media monitoring programs, social and behavior change interventions, and cross-sector initiatives.  </w:t>
            </w:r>
            <w:r w:rsidRPr="00C34AA6">
              <w:rPr>
                <w:rFonts w:ascii="Times New Roman" w:eastAsia="Times New Roman" w:hAnsi="Times New Roman" w:cs="Times New Roman"/>
                <w:color w:val="1D1C1D"/>
                <w:sz w:val="18"/>
                <w:szCs w:val="18"/>
              </w:rPr>
              <w:t>Dr. Smyser has designed some of the United States' most influential and impactful health campaigns to date in partnership with the CDC, FDA, Kaiser Permanente, Rockefeller, and Humana.</w:t>
            </w:r>
            <w:r w:rsidRPr="002E0643">
              <w:rPr>
                <w:sz w:val="18"/>
                <w:szCs w:val="18"/>
              </w:rPr>
              <w:t xml:space="preserve"> </w:t>
            </w:r>
            <w:r w:rsidRPr="002E0643">
              <w:rPr>
                <w:rFonts w:ascii="Times New Roman" w:eastAsia="Times New Roman" w:hAnsi="Times New Roman" w:cs="Times New Roman"/>
                <w:color w:val="1D1C1D"/>
                <w:sz w:val="18"/>
                <w:szCs w:val="18"/>
              </w:rPr>
              <w:t>Dr. Smyser holds a PhD and master’s in public health and did his postdoctoral training at the CDC.</w:t>
            </w:r>
            <w:r w:rsidRPr="00C34AA6">
              <w:rPr>
                <w:rFonts w:ascii="Times New Roman" w:eastAsia="Times New Roman" w:hAnsi="Times New Roman" w:cs="Times New Roman"/>
                <w:color w:val="000000"/>
                <w:sz w:val="18"/>
                <w:szCs w:val="18"/>
              </w:rPr>
              <w:t xml:space="preserve">PGP has successfully led one of the nation’s largest vaccine hesitancy programs for people of color (Black, Latinx, and Asian-Pacific Islander), Stop Flu, for the past three years. Additionally, in 2019 PGP developed the nation's largest vaccine communications monitoring program, Project VCTR, which is used by over 500 health organizations in the US. </w:t>
            </w:r>
            <w:r w:rsidRPr="00C34AA6">
              <w:rPr>
                <w:rFonts w:ascii="Times New Roman" w:eastAsia="Times New Roman" w:hAnsi="Times New Roman" w:cs="Times New Roman"/>
                <w:color w:val="FF0000"/>
                <w:sz w:val="18"/>
                <w:szCs w:val="18"/>
              </w:rPr>
              <w:t> </w:t>
            </w:r>
            <w:r w:rsidRPr="00C34AA6">
              <w:rPr>
                <w:rFonts w:ascii="Times New Roman" w:eastAsia="Times New Roman" w:hAnsi="Times New Roman" w:cs="Times New Roman"/>
                <w:sz w:val="18"/>
                <w:szCs w:val="18"/>
              </w:rPr>
              <w:t xml:space="preserve">To expand on the proven efficacy of Project VCTR globally, PGP partnered with UNICEF to create the Vaccine Demand Observatory to track and respond to vaccine misinformation </w:t>
            </w:r>
            <w:r w:rsidR="002E0643" w:rsidRPr="00C34AA6">
              <w:rPr>
                <w:rFonts w:ascii="Times New Roman" w:eastAsia="Times New Roman" w:hAnsi="Times New Roman" w:cs="Times New Roman"/>
                <w:sz w:val="18"/>
                <w:szCs w:val="18"/>
              </w:rPr>
              <w:t>worldwide. In</w:t>
            </w:r>
            <w:r w:rsidRPr="00C34AA6">
              <w:rPr>
                <w:rFonts w:ascii="Times New Roman" w:eastAsia="Times New Roman" w:hAnsi="Times New Roman" w:cs="Times New Roman"/>
                <w:sz w:val="18"/>
                <w:szCs w:val="18"/>
              </w:rPr>
              <w:t xml:space="preserve"> 2020 Dr. Smyser and PGP created Stronger, a national advocacy campaign, which works</w:t>
            </w:r>
            <w:r w:rsidRPr="00C34AA6">
              <w:rPr>
                <w:rFonts w:ascii="Times New Roman" w:eastAsia="Times New Roman" w:hAnsi="Times New Roman" w:cs="Times New Roman"/>
                <w:color w:val="1D1C1D"/>
                <w:sz w:val="18"/>
                <w:szCs w:val="18"/>
              </w:rPr>
              <w:t xml:space="preserve"> to stop the spread of misinformation by advocating for facts, science, and vaccines. Using</w:t>
            </w:r>
            <w:r w:rsidRPr="00C34AA6">
              <w:rPr>
                <w:rFonts w:ascii="Times New Roman" w:eastAsia="Times New Roman" w:hAnsi="Times New Roman" w:cs="Times New Roman"/>
                <w:sz w:val="18"/>
                <w:szCs w:val="18"/>
              </w:rPr>
              <w:t xml:space="preserve"> multimedia campaigns, Stronger </w:t>
            </w:r>
            <w:r w:rsidRPr="00C34AA6">
              <w:rPr>
                <w:rFonts w:ascii="Times New Roman" w:eastAsia="Times New Roman" w:hAnsi="Times New Roman" w:cs="Times New Roman"/>
                <w:color w:val="1D1C1D"/>
                <w:sz w:val="18"/>
                <w:szCs w:val="18"/>
              </w:rPr>
              <w:t xml:space="preserve">reaches </w:t>
            </w:r>
            <w:r w:rsidRPr="00C34AA6">
              <w:rPr>
                <w:rFonts w:ascii="Times New Roman" w:eastAsia="Times New Roman" w:hAnsi="Times New Roman" w:cs="Times New Roman"/>
                <w:sz w:val="18"/>
                <w:szCs w:val="18"/>
              </w:rPr>
              <w:t xml:space="preserve">millions of people each month through multiple channels, </w:t>
            </w:r>
            <w:proofErr w:type="gramStart"/>
            <w:r w:rsidRPr="00C34AA6">
              <w:rPr>
                <w:rFonts w:ascii="Times New Roman" w:eastAsia="Times New Roman" w:hAnsi="Times New Roman" w:cs="Times New Roman"/>
                <w:sz w:val="18"/>
                <w:szCs w:val="18"/>
              </w:rPr>
              <w:t>platforms</w:t>
            </w:r>
            <w:proofErr w:type="gramEnd"/>
            <w:r w:rsidRPr="00C34AA6">
              <w:rPr>
                <w:rFonts w:ascii="Times New Roman" w:eastAsia="Times New Roman" w:hAnsi="Times New Roman" w:cs="Times New Roman"/>
                <w:sz w:val="18"/>
                <w:szCs w:val="18"/>
              </w:rPr>
              <w:t xml:space="preserve"> and mediums. </w:t>
            </w:r>
          </w:p>
        </w:tc>
      </w:tr>
      <w:tr w:rsidR="009E2204" w14:paraId="5DF38AA2" w14:textId="77777777" w:rsidTr="007B2715">
        <w:tc>
          <w:tcPr>
            <w:tcW w:w="2988" w:type="dxa"/>
            <w:shd w:val="clear" w:color="auto" w:fill="F2F2F2" w:themeFill="background1" w:themeFillShade="F2"/>
          </w:tcPr>
          <w:p w14:paraId="73716552" w14:textId="137DFA2F" w:rsidR="009E2204" w:rsidRPr="002E0643" w:rsidRDefault="009E2204" w:rsidP="009E2204">
            <w:pPr>
              <w:rPr>
                <w:rFonts w:ascii="Times New Roman" w:hAnsi="Times New Roman" w:cs="Times New Roman"/>
                <w:i/>
                <w:iCs/>
                <w:sz w:val="20"/>
                <w:szCs w:val="20"/>
              </w:rPr>
            </w:pPr>
            <w:r w:rsidRPr="002E0643">
              <w:rPr>
                <w:rFonts w:ascii="Times New Roman" w:hAnsi="Times New Roman" w:cs="Times New Roman"/>
                <w:i/>
                <w:iCs/>
                <w:sz w:val="20"/>
                <w:szCs w:val="20"/>
              </w:rPr>
              <w:t>Jacquie Easley McGhee</w:t>
            </w:r>
          </w:p>
          <w:p w14:paraId="30E3C9B3" w14:textId="26ADC528" w:rsidR="009E2204" w:rsidRDefault="009E2204" w:rsidP="002214D6">
            <w:pPr>
              <w:ind w:right="-180"/>
              <w:rPr>
                <w:rFonts w:ascii="Times New Roman" w:eastAsia="Times New Roman" w:hAnsi="Times New Roman" w:cs="Times New Roman"/>
                <w:i/>
                <w:iCs/>
                <w:szCs w:val="24"/>
              </w:rPr>
            </w:pPr>
            <w:r w:rsidRPr="00D15033">
              <w:rPr>
                <w:rFonts w:ascii="Times New Roman" w:hAnsi="Times New Roman" w:cs="Times New Roman"/>
                <w:noProof/>
                <w:szCs w:val="24"/>
              </w:rPr>
              <w:drawing>
                <wp:inline distT="0" distB="0" distL="0" distR="0" wp14:anchorId="664580A6" wp14:editId="7D49564A">
                  <wp:extent cx="1302385" cy="1950085"/>
                  <wp:effectExtent l="57150" t="0" r="66040" b="111760"/>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385" cy="1950085"/>
                          </a:xfrm>
                          <a:prstGeom prst="rect">
                            <a:avLst/>
                          </a:prstGeom>
                          <a:noFill/>
                          <a:ln>
                            <a:noFill/>
                          </a:ln>
                          <a:effectLst>
                            <a:outerShdw blurRad="50800" dist="50800" dir="5400000" algn="ctr" rotWithShape="0">
                              <a:srgbClr val="C00000"/>
                            </a:outerShdw>
                          </a:effectLst>
                        </pic:spPr>
                      </pic:pic>
                    </a:graphicData>
                  </a:graphic>
                </wp:inline>
              </w:drawing>
            </w:r>
          </w:p>
        </w:tc>
        <w:tc>
          <w:tcPr>
            <w:tcW w:w="8982" w:type="dxa"/>
            <w:shd w:val="clear" w:color="auto" w:fill="F2F2F2" w:themeFill="background1" w:themeFillShade="F2"/>
          </w:tcPr>
          <w:p w14:paraId="2DBD9B17" w14:textId="04EDED4B" w:rsidR="009E2204" w:rsidRPr="002E0643" w:rsidRDefault="009E2204" w:rsidP="002E0643">
            <w:pPr>
              <w:rPr>
                <w:rFonts w:ascii="Times New Roman" w:hAnsi="Times New Roman" w:cs="Times New Roman"/>
                <w:sz w:val="18"/>
                <w:szCs w:val="18"/>
              </w:rPr>
            </w:pPr>
            <w:r w:rsidRPr="002E0643">
              <w:rPr>
                <w:rFonts w:ascii="Times New Roman" w:hAnsi="Times New Roman" w:cs="Times New Roman"/>
                <w:sz w:val="18"/>
                <w:szCs w:val="18"/>
              </w:rPr>
              <w:t xml:space="preserve">Jacquie is Director, Health Equity, Community &amp; Diversity Services for MercyOne Des Moines Medical Center. Her area of responsibilities include language access services and health equity initiatives for the organization. Jacquie holds a Bachelor of Arts degree from Carleton College in Northfield, </w:t>
            </w:r>
            <w:proofErr w:type="gramStart"/>
            <w:r w:rsidRPr="002E0643">
              <w:rPr>
                <w:rFonts w:ascii="Times New Roman" w:hAnsi="Times New Roman" w:cs="Times New Roman"/>
                <w:sz w:val="18"/>
                <w:szCs w:val="18"/>
              </w:rPr>
              <w:t>Minnesota</w:t>
            </w:r>
            <w:proofErr w:type="gramEnd"/>
            <w:r w:rsidRPr="002E0643">
              <w:rPr>
                <w:rFonts w:ascii="Times New Roman" w:hAnsi="Times New Roman" w:cs="Times New Roman"/>
                <w:sz w:val="18"/>
                <w:szCs w:val="18"/>
              </w:rPr>
              <w:t xml:space="preserve"> and a certification in Human Resource Law from the Society of Human Resources.</w:t>
            </w:r>
            <w:r w:rsidR="002E0643">
              <w:rPr>
                <w:rFonts w:ascii="Times New Roman" w:hAnsi="Times New Roman" w:cs="Times New Roman"/>
                <w:sz w:val="18"/>
                <w:szCs w:val="18"/>
              </w:rPr>
              <w:t xml:space="preserve"> </w:t>
            </w:r>
            <w:r w:rsidRPr="002E0643">
              <w:rPr>
                <w:rFonts w:ascii="Times New Roman" w:hAnsi="Times New Roman" w:cs="Times New Roman"/>
                <w:sz w:val="18"/>
                <w:szCs w:val="18"/>
              </w:rPr>
              <w:t>Jacquie has been Chair of the Greater Des Moines partnership Diversity Council and Central Iowa Regional Workforce Investment Board, which oversees the planning and programming for workforce development for seven central Iowa counties. Currently Jacquie chairs the Directors Council/One Economy health strategic team and is the Iowa Nebraska NAACP Conference of Branches health chair. Elected in 1990, Jacquie was the first African American female to serve on the Des Moines School Board, the largest school district in Iowa. She served two terms, held the office of President, and was unanimo</w:t>
            </w:r>
            <w:smartTag w:uri="urn:schemas-microsoft-com:office:smarttags" w:element="PersonName">
              <w:r w:rsidRPr="002E0643">
                <w:rPr>
                  <w:rFonts w:ascii="Times New Roman" w:hAnsi="Times New Roman" w:cs="Times New Roman"/>
                  <w:sz w:val="18"/>
                  <w:szCs w:val="18"/>
                </w:rPr>
                <w:t>us</w:t>
              </w:r>
            </w:smartTag>
            <w:r w:rsidRPr="002E0643">
              <w:rPr>
                <w:rFonts w:ascii="Times New Roman" w:hAnsi="Times New Roman" w:cs="Times New Roman"/>
                <w:sz w:val="18"/>
                <w:szCs w:val="18"/>
              </w:rPr>
              <w:t>ly appointed by the School Board in 2000 to fill a vacancy. Jacquie was a primary finalist in the 2019 Des Moines City Council at large seat election.</w:t>
            </w:r>
            <w:r w:rsidR="002E0643" w:rsidRPr="002E0643">
              <w:rPr>
                <w:rFonts w:ascii="Times New Roman" w:hAnsi="Times New Roman" w:cs="Times New Roman"/>
                <w:sz w:val="18"/>
                <w:szCs w:val="18"/>
              </w:rPr>
              <w:t xml:space="preserve"> </w:t>
            </w:r>
            <w:r w:rsidRPr="002E0643">
              <w:rPr>
                <w:rFonts w:ascii="Times New Roman" w:hAnsi="Times New Roman" w:cs="Times New Roman"/>
                <w:sz w:val="18"/>
                <w:szCs w:val="18"/>
              </w:rPr>
              <w:t xml:space="preserve">Among her honors and awards include the </w:t>
            </w:r>
            <w:r w:rsidR="002E0643" w:rsidRPr="002E0643">
              <w:rPr>
                <w:rFonts w:ascii="Times New Roman" w:hAnsi="Times New Roman" w:cs="Times New Roman"/>
                <w:sz w:val="18"/>
                <w:szCs w:val="18"/>
              </w:rPr>
              <w:t>following: Inductee</w:t>
            </w:r>
            <w:r w:rsidRPr="002E0643">
              <w:rPr>
                <w:rFonts w:ascii="Times New Roman" w:hAnsi="Times New Roman" w:cs="Times New Roman"/>
                <w:sz w:val="18"/>
                <w:szCs w:val="18"/>
              </w:rPr>
              <w:t>, Iowa Women’s Hall of Fame</w:t>
            </w:r>
            <w:r w:rsidR="002E0643" w:rsidRPr="002E0643">
              <w:rPr>
                <w:rFonts w:ascii="Times New Roman" w:hAnsi="Times New Roman" w:cs="Times New Roman"/>
                <w:sz w:val="18"/>
                <w:szCs w:val="18"/>
              </w:rPr>
              <w:t>,</w:t>
            </w:r>
            <w:r w:rsidRPr="002E0643">
              <w:rPr>
                <w:rFonts w:ascii="Times New Roman" w:hAnsi="Times New Roman" w:cs="Times New Roman"/>
                <w:sz w:val="18"/>
                <w:szCs w:val="18"/>
              </w:rPr>
              <w:t xml:space="preserve">  Inductee, Iowa African American Hall of Fame</w:t>
            </w:r>
            <w:r w:rsidR="002E0643" w:rsidRPr="002E0643">
              <w:rPr>
                <w:rFonts w:ascii="Times New Roman" w:hAnsi="Times New Roman" w:cs="Times New Roman"/>
                <w:sz w:val="18"/>
                <w:szCs w:val="18"/>
              </w:rPr>
              <w:t>,</w:t>
            </w:r>
            <w:r w:rsidRPr="002E0643">
              <w:rPr>
                <w:rFonts w:ascii="Times New Roman" w:hAnsi="Times New Roman" w:cs="Times New Roman"/>
                <w:sz w:val="18"/>
                <w:szCs w:val="18"/>
              </w:rPr>
              <w:t xml:space="preserve">  Des Moines Human Rights Commission Mary Louise Smith Diversity and Inclusion Award</w:t>
            </w:r>
            <w:r w:rsidR="002E0643" w:rsidRPr="002E0643">
              <w:rPr>
                <w:rFonts w:ascii="Times New Roman" w:hAnsi="Times New Roman" w:cs="Times New Roman"/>
                <w:sz w:val="18"/>
                <w:szCs w:val="18"/>
              </w:rPr>
              <w:t>,</w:t>
            </w:r>
            <w:r w:rsidRPr="002E0643">
              <w:rPr>
                <w:rFonts w:ascii="Times New Roman" w:hAnsi="Times New Roman" w:cs="Times New Roman"/>
                <w:sz w:val="18"/>
                <w:szCs w:val="18"/>
              </w:rPr>
              <w:t xml:space="preserve"> Metro Women’s Association Woman of the </w:t>
            </w:r>
            <w:r w:rsidR="002E0643" w:rsidRPr="002E0643">
              <w:rPr>
                <w:rFonts w:ascii="Times New Roman" w:hAnsi="Times New Roman" w:cs="Times New Roman"/>
                <w:sz w:val="18"/>
                <w:szCs w:val="18"/>
              </w:rPr>
              <w:t>Year, Business</w:t>
            </w:r>
            <w:r w:rsidRPr="002E0643">
              <w:rPr>
                <w:rFonts w:ascii="Times New Roman" w:hAnsi="Times New Roman" w:cs="Times New Roman"/>
                <w:sz w:val="18"/>
                <w:szCs w:val="18"/>
              </w:rPr>
              <w:t xml:space="preserve"> Record Woman of Influence</w:t>
            </w:r>
            <w:r w:rsidR="002E0643" w:rsidRPr="002E0643">
              <w:rPr>
                <w:rFonts w:ascii="Times New Roman" w:hAnsi="Times New Roman" w:cs="Times New Roman"/>
                <w:sz w:val="18"/>
                <w:szCs w:val="18"/>
              </w:rPr>
              <w:t>,</w:t>
            </w:r>
            <w:r w:rsidRPr="002E0643">
              <w:rPr>
                <w:rFonts w:ascii="Times New Roman" w:hAnsi="Times New Roman" w:cs="Times New Roman"/>
                <w:sz w:val="18"/>
                <w:szCs w:val="18"/>
              </w:rPr>
              <w:t xml:space="preserve"> Dollars and Sense Magazine Outstanding Business and Professional Award</w:t>
            </w:r>
            <w:r w:rsidR="002E0643" w:rsidRPr="002E0643">
              <w:rPr>
                <w:rFonts w:ascii="Times New Roman" w:hAnsi="Times New Roman" w:cs="Times New Roman"/>
                <w:sz w:val="18"/>
                <w:szCs w:val="18"/>
              </w:rPr>
              <w:t>,</w:t>
            </w:r>
            <w:r w:rsidRPr="002E0643">
              <w:rPr>
                <w:rFonts w:ascii="Times New Roman" w:hAnsi="Times New Roman" w:cs="Times New Roman"/>
                <w:sz w:val="18"/>
                <w:szCs w:val="18"/>
              </w:rPr>
              <w:t xml:space="preserve"> </w:t>
            </w:r>
            <w:r w:rsidRPr="002E0643">
              <w:rPr>
                <w:rFonts w:ascii="Times New Roman" w:hAnsi="Times New Roman" w:cs="Times New Roman"/>
                <w:sz w:val="18"/>
                <w:szCs w:val="18"/>
              </w:rPr>
              <w:t>Iowa Jaycees’ Outstanding Young Iowan</w:t>
            </w:r>
            <w:r w:rsidR="002E0643" w:rsidRPr="002E0643">
              <w:rPr>
                <w:rFonts w:ascii="Times New Roman" w:hAnsi="Times New Roman" w:cs="Times New Roman"/>
                <w:sz w:val="18"/>
                <w:szCs w:val="18"/>
              </w:rPr>
              <w:t>,</w:t>
            </w:r>
            <w:r w:rsidRPr="002E0643">
              <w:rPr>
                <w:rFonts w:ascii="Times New Roman" w:hAnsi="Times New Roman" w:cs="Times New Roman"/>
                <w:sz w:val="18"/>
                <w:szCs w:val="18"/>
              </w:rPr>
              <w:t>YWCA Woman of Achievement</w:t>
            </w:r>
            <w:r w:rsidR="002E0643" w:rsidRPr="002E0643">
              <w:rPr>
                <w:rFonts w:ascii="Times New Roman" w:hAnsi="Times New Roman" w:cs="Times New Roman"/>
                <w:sz w:val="18"/>
                <w:szCs w:val="18"/>
              </w:rPr>
              <w:t>,</w:t>
            </w:r>
            <w:r w:rsidRPr="002E0643">
              <w:rPr>
                <w:rFonts w:ascii="Times New Roman" w:hAnsi="Times New Roman" w:cs="Times New Roman"/>
                <w:sz w:val="18"/>
                <w:szCs w:val="18"/>
              </w:rPr>
              <w:t xml:space="preserve"> Outstanding Service to Youth by Zeta Phi Beta Sorority</w:t>
            </w:r>
            <w:r w:rsidR="002E0643" w:rsidRPr="002E0643">
              <w:rPr>
                <w:rFonts w:ascii="Times New Roman" w:hAnsi="Times New Roman" w:cs="Times New Roman"/>
                <w:sz w:val="18"/>
                <w:szCs w:val="18"/>
              </w:rPr>
              <w:t xml:space="preserve">, </w:t>
            </w:r>
            <w:r w:rsidRPr="002E0643">
              <w:rPr>
                <w:rFonts w:ascii="Times New Roman" w:hAnsi="Times New Roman" w:cs="Times New Roman"/>
                <w:sz w:val="18"/>
                <w:szCs w:val="18"/>
              </w:rPr>
              <w:t>Judge Luther Glanton Award for Outstanding Public Service</w:t>
            </w:r>
            <w:r w:rsidR="002E0643" w:rsidRPr="002E0643">
              <w:rPr>
                <w:rFonts w:ascii="Times New Roman" w:hAnsi="Times New Roman" w:cs="Times New Roman"/>
                <w:sz w:val="18"/>
                <w:szCs w:val="18"/>
              </w:rPr>
              <w:t>,</w:t>
            </w:r>
            <w:r w:rsidR="002E0643">
              <w:rPr>
                <w:rFonts w:ascii="Times New Roman" w:hAnsi="Times New Roman" w:cs="Times New Roman"/>
                <w:sz w:val="18"/>
                <w:szCs w:val="18"/>
              </w:rPr>
              <w:t xml:space="preserve"> </w:t>
            </w:r>
            <w:r w:rsidRPr="002E0643">
              <w:rPr>
                <w:rFonts w:ascii="Times New Roman" w:hAnsi="Times New Roman" w:cs="Times New Roman"/>
                <w:sz w:val="18"/>
                <w:szCs w:val="18"/>
              </w:rPr>
              <w:t>Outstanding Community member Junior League of Greater Des Moines</w:t>
            </w:r>
            <w:r w:rsidR="002E0643" w:rsidRPr="002E0643">
              <w:rPr>
                <w:rFonts w:ascii="Times New Roman" w:hAnsi="Times New Roman" w:cs="Times New Roman"/>
                <w:sz w:val="18"/>
                <w:szCs w:val="18"/>
              </w:rPr>
              <w:t>,</w:t>
            </w:r>
            <w:r w:rsidRPr="002E0643">
              <w:rPr>
                <w:rFonts w:ascii="Times New Roman" w:hAnsi="Times New Roman" w:cs="Times New Roman"/>
                <w:sz w:val="18"/>
                <w:szCs w:val="18"/>
              </w:rPr>
              <w:t>Des Moines University Community Diversity Champion</w:t>
            </w:r>
            <w:r w:rsidRPr="002E0643">
              <w:rPr>
                <w:rFonts w:ascii="Times New Roman" w:hAnsi="Times New Roman" w:cs="Times New Roman"/>
                <w:sz w:val="18"/>
                <w:szCs w:val="18"/>
              </w:rPr>
              <w:t xml:space="preserve"> </w:t>
            </w:r>
            <w:r w:rsidRPr="002E0643">
              <w:rPr>
                <w:rFonts w:ascii="Times New Roman" w:hAnsi="Times New Roman" w:cs="Times New Roman"/>
                <w:sz w:val="18"/>
                <w:szCs w:val="18"/>
              </w:rPr>
              <w:t>US Bank Board of Directors member</w:t>
            </w:r>
            <w:r w:rsidR="002E0643">
              <w:rPr>
                <w:rFonts w:ascii="Times New Roman" w:hAnsi="Times New Roman" w:cs="Times New Roman"/>
                <w:sz w:val="18"/>
                <w:szCs w:val="18"/>
              </w:rPr>
              <w:t>.</w:t>
            </w:r>
          </w:p>
        </w:tc>
      </w:tr>
      <w:tr w:rsidR="009E2204" w14:paraId="668316C3" w14:textId="77777777" w:rsidTr="007B2715">
        <w:tc>
          <w:tcPr>
            <w:tcW w:w="2988" w:type="dxa"/>
            <w:shd w:val="clear" w:color="auto" w:fill="F2F2F2" w:themeFill="background1" w:themeFillShade="F2"/>
          </w:tcPr>
          <w:p w14:paraId="38B797F6" w14:textId="6DA4045F" w:rsidR="009E2204" w:rsidRPr="002E0643" w:rsidRDefault="00A8678B" w:rsidP="009E2204">
            <w:pP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9E2204" w:rsidRPr="002E0643">
              <w:rPr>
                <w:rFonts w:ascii="Times New Roman" w:eastAsia="Times New Roman" w:hAnsi="Times New Roman" w:cs="Times New Roman"/>
                <w:i/>
                <w:iCs/>
                <w:color w:val="000000"/>
                <w:sz w:val="20"/>
                <w:szCs w:val="20"/>
              </w:rPr>
              <w:t>Julie Tyler N.P</w:t>
            </w:r>
          </w:p>
          <w:p w14:paraId="631A5B6A" w14:textId="1A42F231" w:rsidR="009E2204" w:rsidRDefault="00A8678B" w:rsidP="002214D6">
            <w:pPr>
              <w:ind w:right="-180"/>
              <w:rPr>
                <w:rFonts w:ascii="Times New Roman" w:eastAsia="Times New Roman" w:hAnsi="Times New Roman" w:cs="Times New Roman"/>
                <w:i/>
                <w:iCs/>
                <w:szCs w:val="24"/>
              </w:rPr>
            </w:pPr>
            <w:r>
              <w:rPr>
                <w:noProof/>
              </w:rPr>
              <w:t xml:space="preserve">      </w:t>
            </w:r>
            <w:r w:rsidR="009E2204">
              <w:rPr>
                <w:noProof/>
              </w:rPr>
              <w:drawing>
                <wp:inline distT="0" distB="0" distL="0" distR="0" wp14:anchorId="555ACE71" wp14:editId="563A7033">
                  <wp:extent cx="1012455" cy="1354238"/>
                  <wp:effectExtent l="57150" t="0" r="54610" b="11303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160" cy="1383270"/>
                          </a:xfrm>
                          <a:prstGeom prst="rect">
                            <a:avLst/>
                          </a:prstGeom>
                          <a:noFill/>
                          <a:ln>
                            <a:noFill/>
                          </a:ln>
                          <a:effectLst>
                            <a:outerShdw blurRad="50800" dist="50800" dir="5400000" algn="ctr" rotWithShape="0">
                              <a:srgbClr val="C00000"/>
                            </a:outerShdw>
                          </a:effectLst>
                        </pic:spPr>
                      </pic:pic>
                    </a:graphicData>
                  </a:graphic>
                </wp:inline>
              </w:drawing>
            </w:r>
          </w:p>
        </w:tc>
        <w:tc>
          <w:tcPr>
            <w:tcW w:w="8982" w:type="dxa"/>
            <w:shd w:val="clear" w:color="auto" w:fill="F2F2F2" w:themeFill="background1" w:themeFillShade="F2"/>
          </w:tcPr>
          <w:p w14:paraId="1BF164CB" w14:textId="77777777" w:rsidR="002E0643" w:rsidRDefault="002E0643" w:rsidP="009E2204">
            <w:pPr>
              <w:rPr>
                <w:rFonts w:ascii="Times New Roman" w:eastAsia="Times New Roman" w:hAnsi="Times New Roman" w:cs="Times New Roman"/>
                <w:sz w:val="18"/>
                <w:szCs w:val="18"/>
              </w:rPr>
            </w:pPr>
          </w:p>
          <w:p w14:paraId="17E5EBE5" w14:textId="660654D5" w:rsidR="009E2204" w:rsidRPr="002E0643" w:rsidRDefault="009E2204" w:rsidP="009E2204">
            <w:pPr>
              <w:rPr>
                <w:rFonts w:ascii="Times New Roman" w:eastAsia="Times New Roman" w:hAnsi="Times New Roman" w:cs="Times New Roman"/>
                <w:sz w:val="18"/>
                <w:szCs w:val="18"/>
              </w:rPr>
            </w:pPr>
            <w:r w:rsidRPr="002E0643">
              <w:rPr>
                <w:rFonts w:ascii="Times New Roman" w:eastAsia="Times New Roman" w:hAnsi="Times New Roman" w:cs="Times New Roman"/>
                <w:sz w:val="18"/>
                <w:szCs w:val="18"/>
              </w:rPr>
              <w:t>After becoming a nurse in June of 2014, Julie worked as a med-surg/telemetry nurse and then</w:t>
            </w:r>
          </w:p>
          <w:p w14:paraId="6A97805D" w14:textId="77777777" w:rsidR="009E2204" w:rsidRPr="002E0643" w:rsidRDefault="009E2204" w:rsidP="009E2204">
            <w:pPr>
              <w:rPr>
                <w:rFonts w:ascii="Times New Roman" w:eastAsia="Times New Roman" w:hAnsi="Times New Roman" w:cs="Times New Roman"/>
                <w:sz w:val="18"/>
                <w:szCs w:val="18"/>
              </w:rPr>
            </w:pPr>
            <w:r w:rsidRPr="002E0643">
              <w:rPr>
                <w:rFonts w:ascii="Times New Roman" w:eastAsia="Times New Roman" w:hAnsi="Times New Roman" w:cs="Times New Roman"/>
                <w:sz w:val="18"/>
                <w:szCs w:val="18"/>
              </w:rPr>
              <w:t>became a critical care nurse in May of 2018 at a level 1 trauma hospital. Over the years she has</w:t>
            </w:r>
          </w:p>
          <w:p w14:paraId="51245743" w14:textId="77777777" w:rsidR="009E2204" w:rsidRPr="002E0643" w:rsidRDefault="009E2204" w:rsidP="009E2204">
            <w:pPr>
              <w:rPr>
                <w:rFonts w:ascii="Times New Roman" w:eastAsia="Times New Roman" w:hAnsi="Times New Roman" w:cs="Times New Roman"/>
                <w:sz w:val="18"/>
                <w:szCs w:val="18"/>
              </w:rPr>
            </w:pPr>
            <w:r w:rsidRPr="002E0643">
              <w:rPr>
                <w:rFonts w:ascii="Times New Roman" w:eastAsia="Times New Roman" w:hAnsi="Times New Roman" w:cs="Times New Roman"/>
                <w:sz w:val="18"/>
                <w:szCs w:val="18"/>
              </w:rPr>
              <w:t>gained a vast knowledge of various types of critical care patients. She is a team member for the</w:t>
            </w:r>
          </w:p>
          <w:p w14:paraId="7A347942" w14:textId="77777777" w:rsidR="009E2204" w:rsidRPr="002E0643" w:rsidRDefault="009E2204" w:rsidP="009E2204">
            <w:pPr>
              <w:rPr>
                <w:rFonts w:ascii="Times New Roman" w:eastAsia="Times New Roman" w:hAnsi="Times New Roman" w:cs="Times New Roman"/>
                <w:sz w:val="18"/>
                <w:szCs w:val="18"/>
              </w:rPr>
            </w:pPr>
            <w:r w:rsidRPr="002E0643">
              <w:rPr>
                <w:rFonts w:ascii="Times New Roman" w:eastAsia="Times New Roman" w:hAnsi="Times New Roman" w:cs="Times New Roman"/>
                <w:sz w:val="18"/>
                <w:szCs w:val="18"/>
              </w:rPr>
              <w:t>rapid response and code team, precept new nurses in the ICU, and teach Advanced Cardiac Life</w:t>
            </w:r>
          </w:p>
          <w:p w14:paraId="4A1CC399" w14:textId="77777777" w:rsidR="009E2204" w:rsidRPr="002E0643" w:rsidRDefault="009E2204" w:rsidP="009E2204">
            <w:pPr>
              <w:rPr>
                <w:rFonts w:ascii="Times New Roman" w:eastAsia="Times New Roman" w:hAnsi="Times New Roman" w:cs="Times New Roman"/>
                <w:sz w:val="18"/>
                <w:szCs w:val="18"/>
              </w:rPr>
            </w:pPr>
            <w:r w:rsidRPr="002E0643">
              <w:rPr>
                <w:rFonts w:ascii="Times New Roman" w:eastAsia="Times New Roman" w:hAnsi="Times New Roman" w:cs="Times New Roman"/>
                <w:sz w:val="18"/>
                <w:szCs w:val="18"/>
              </w:rPr>
              <w:t>Support (ACLS). As NYC continued to explode with COVID cases and the crisis grew, she was one of the first deployed teams of nurses to arrive at New York Presbyterian hospital in lower</w:t>
            </w:r>
          </w:p>
          <w:p w14:paraId="4C88B0B4" w14:textId="77777777" w:rsidR="009E2204" w:rsidRPr="002E0643" w:rsidRDefault="009E2204" w:rsidP="009E2204">
            <w:pPr>
              <w:rPr>
                <w:rFonts w:ascii="Times New Roman" w:eastAsia="Times New Roman" w:hAnsi="Times New Roman" w:cs="Times New Roman"/>
                <w:sz w:val="18"/>
                <w:szCs w:val="18"/>
              </w:rPr>
            </w:pPr>
            <w:r w:rsidRPr="002E0643">
              <w:rPr>
                <w:rFonts w:ascii="Times New Roman" w:eastAsia="Times New Roman" w:hAnsi="Times New Roman" w:cs="Times New Roman"/>
                <w:sz w:val="18"/>
                <w:szCs w:val="18"/>
              </w:rPr>
              <w:t xml:space="preserve">Manhattan in 2020. During the COVID crisis of NYC. She has worked mostly in the ER and on one of makeshift critical care units throughout the hospital. After her time in NYC, she continued to work in a critical care setting primarily with COVID patients in various cities throughout the United States. Currently, she works as an ICU nurse at </w:t>
            </w:r>
            <w:proofErr w:type="spellStart"/>
            <w:r w:rsidRPr="002E0643">
              <w:rPr>
                <w:rFonts w:ascii="Times New Roman" w:eastAsia="Times New Roman" w:hAnsi="Times New Roman" w:cs="Times New Roman"/>
                <w:sz w:val="18"/>
                <w:szCs w:val="18"/>
              </w:rPr>
              <w:t>Altru</w:t>
            </w:r>
            <w:proofErr w:type="spellEnd"/>
            <w:r w:rsidRPr="002E0643">
              <w:rPr>
                <w:rFonts w:ascii="Times New Roman" w:eastAsia="Times New Roman" w:hAnsi="Times New Roman" w:cs="Times New Roman"/>
                <w:sz w:val="18"/>
                <w:szCs w:val="18"/>
              </w:rPr>
              <w:t xml:space="preserve"> Hospital in Grand Forks, ND.</w:t>
            </w:r>
          </w:p>
          <w:p w14:paraId="0531E74D" w14:textId="77777777" w:rsidR="009E2204" w:rsidRPr="002E0643" w:rsidRDefault="009E2204" w:rsidP="002214D6">
            <w:pPr>
              <w:ind w:right="-180"/>
              <w:rPr>
                <w:rFonts w:ascii="Times New Roman" w:eastAsia="Times New Roman" w:hAnsi="Times New Roman" w:cs="Times New Roman"/>
                <w:i/>
                <w:iCs/>
                <w:sz w:val="18"/>
                <w:szCs w:val="18"/>
              </w:rPr>
            </w:pPr>
          </w:p>
        </w:tc>
      </w:tr>
      <w:tr w:rsidR="009E2204" w14:paraId="7EC5EDFD" w14:textId="77777777" w:rsidTr="007B2715">
        <w:tc>
          <w:tcPr>
            <w:tcW w:w="2988" w:type="dxa"/>
            <w:shd w:val="clear" w:color="auto" w:fill="F2F2F2" w:themeFill="background1" w:themeFillShade="F2"/>
          </w:tcPr>
          <w:p w14:paraId="33BF98FE" w14:textId="77777777" w:rsidR="009E2204" w:rsidRPr="002E0643" w:rsidRDefault="009E2204" w:rsidP="009E2204">
            <w:pPr>
              <w:rPr>
                <w:rFonts w:ascii="Times New Roman" w:eastAsia="Times New Roman" w:hAnsi="Times New Roman" w:cs="Times New Roman"/>
                <w:sz w:val="20"/>
                <w:szCs w:val="20"/>
              </w:rPr>
            </w:pPr>
            <w:r w:rsidRPr="002E0643">
              <w:rPr>
                <w:rFonts w:ascii="Times New Roman" w:eastAsia="Times New Roman" w:hAnsi="Times New Roman" w:cs="Times New Roman"/>
                <w:i/>
                <w:iCs/>
                <w:color w:val="000000"/>
                <w:sz w:val="20"/>
                <w:szCs w:val="20"/>
              </w:rPr>
              <w:t>Marti Doyle PhD, MSW</w:t>
            </w:r>
          </w:p>
          <w:p w14:paraId="4E0D33F8" w14:textId="56F95180" w:rsidR="009E2204" w:rsidRDefault="009E2204" w:rsidP="002214D6">
            <w:pPr>
              <w:ind w:right="-180"/>
              <w:rPr>
                <w:rFonts w:ascii="Times New Roman" w:eastAsia="Times New Roman" w:hAnsi="Times New Roman" w:cs="Times New Roman"/>
                <w:i/>
                <w:iCs/>
                <w:szCs w:val="24"/>
              </w:rPr>
            </w:pPr>
            <w:r>
              <w:rPr>
                <w:noProof/>
              </w:rPr>
              <w:drawing>
                <wp:inline distT="0" distB="0" distL="0" distR="0" wp14:anchorId="35B88D04" wp14:editId="2F5E214E">
                  <wp:extent cx="1437921" cy="1412112"/>
                  <wp:effectExtent l="57150" t="0" r="48260" b="112395"/>
                  <wp:docPr id="5" name="Picture 5"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994" cy="1444592"/>
                          </a:xfrm>
                          <a:prstGeom prst="rect">
                            <a:avLst/>
                          </a:prstGeom>
                          <a:noFill/>
                          <a:ln>
                            <a:noFill/>
                          </a:ln>
                          <a:effectLst>
                            <a:outerShdw blurRad="50800" dist="50800" dir="5400000" algn="ctr" rotWithShape="0">
                              <a:srgbClr val="C00000"/>
                            </a:outerShdw>
                          </a:effectLst>
                        </pic:spPr>
                      </pic:pic>
                    </a:graphicData>
                  </a:graphic>
                </wp:inline>
              </w:drawing>
            </w:r>
          </w:p>
        </w:tc>
        <w:tc>
          <w:tcPr>
            <w:tcW w:w="8982" w:type="dxa"/>
            <w:shd w:val="clear" w:color="auto" w:fill="F2F2F2" w:themeFill="background1" w:themeFillShade="F2"/>
          </w:tcPr>
          <w:p w14:paraId="1C9FED9B" w14:textId="77777777" w:rsidR="00A8678B" w:rsidRDefault="00A8678B" w:rsidP="009E2204">
            <w:pPr>
              <w:rPr>
                <w:rFonts w:ascii="Times New Roman" w:hAnsi="Times New Roman" w:cs="Times New Roman"/>
                <w:sz w:val="18"/>
                <w:szCs w:val="18"/>
              </w:rPr>
            </w:pPr>
          </w:p>
          <w:p w14:paraId="600BF453" w14:textId="32D47BD8" w:rsidR="009E2204" w:rsidRPr="002E0643" w:rsidRDefault="009E2204" w:rsidP="009E2204">
            <w:pPr>
              <w:rPr>
                <w:rFonts w:ascii="Times New Roman" w:hAnsi="Times New Roman" w:cs="Times New Roman"/>
                <w:sz w:val="18"/>
                <w:szCs w:val="18"/>
              </w:rPr>
            </w:pPr>
            <w:r w:rsidRPr="002E0643">
              <w:rPr>
                <w:rFonts w:ascii="Times New Roman" w:hAnsi="Times New Roman" w:cs="Times New Roman"/>
                <w:sz w:val="18"/>
                <w:szCs w:val="18"/>
              </w:rPr>
              <w:t xml:space="preserve">Marti Doyle is a social science and bioethics professor at Mercy College of Health Sciences. Marti believes that introducing future health care practitioners to the social determinants of health and helping her students develop an ethical foundation for their personal and professional lives is an important part of her life’s legacy.   After taking a 21-year break to raise her two children, Marti returned to higher education in her forties, earning three degrees in eight years.  She holds a doctorate in Human Services from Capella University, a Masters of Social Work from the University of Iowa, a bachelors in Human Services from Grand View University, and a graduate certificate in Health Care Ethics from Creighton University.  </w:t>
            </w:r>
          </w:p>
          <w:p w14:paraId="3CBF6E24" w14:textId="77777777" w:rsidR="009E2204" w:rsidRDefault="009E2204" w:rsidP="002214D6">
            <w:pPr>
              <w:ind w:right="-180"/>
              <w:rPr>
                <w:rFonts w:ascii="Times New Roman" w:eastAsia="Times New Roman" w:hAnsi="Times New Roman" w:cs="Times New Roman"/>
                <w:i/>
                <w:iCs/>
                <w:sz w:val="18"/>
                <w:szCs w:val="18"/>
              </w:rPr>
            </w:pPr>
          </w:p>
          <w:p w14:paraId="3E4E6FA1" w14:textId="77777777" w:rsidR="002E0643" w:rsidRDefault="002E0643" w:rsidP="002214D6">
            <w:pPr>
              <w:ind w:right="-180"/>
              <w:rPr>
                <w:rFonts w:ascii="Times New Roman" w:eastAsia="Times New Roman" w:hAnsi="Times New Roman" w:cs="Times New Roman"/>
                <w:i/>
                <w:iCs/>
                <w:sz w:val="18"/>
                <w:szCs w:val="18"/>
              </w:rPr>
            </w:pPr>
          </w:p>
          <w:p w14:paraId="6B8F97F8" w14:textId="08D82042" w:rsidR="002E0643" w:rsidRPr="002E0643" w:rsidRDefault="002E0643" w:rsidP="002214D6">
            <w:pPr>
              <w:ind w:right="-180"/>
              <w:rPr>
                <w:rFonts w:ascii="Times New Roman" w:eastAsia="Times New Roman" w:hAnsi="Times New Roman" w:cs="Times New Roman"/>
                <w:i/>
                <w:iCs/>
                <w:sz w:val="18"/>
                <w:szCs w:val="18"/>
              </w:rPr>
            </w:pPr>
          </w:p>
        </w:tc>
      </w:tr>
    </w:tbl>
    <w:p w14:paraId="36F4136A" w14:textId="77777777" w:rsidR="003F500D" w:rsidRDefault="003F500D" w:rsidP="00087B59">
      <w:pPr>
        <w:spacing w:after="0" w:line="240" w:lineRule="auto"/>
        <w:rPr>
          <w:rFonts w:ascii="Arial" w:eastAsia="Times New Roman" w:hAnsi="Arial" w:cs="Arial"/>
          <w:b/>
          <w:bCs/>
          <w:i/>
          <w:iCs/>
          <w:color w:val="000000"/>
          <w:sz w:val="22"/>
          <w:szCs w:val="22"/>
        </w:rPr>
      </w:pPr>
    </w:p>
    <w:sectPr w:rsidR="003F500D" w:rsidSect="00087B59">
      <w:pgSz w:w="12240" w:h="15840"/>
      <w:pgMar w:top="144"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050F"/>
    <w:multiLevelType w:val="hybridMultilevel"/>
    <w:tmpl w:val="61F2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55"/>
    <w:rsid w:val="00031756"/>
    <w:rsid w:val="00087B59"/>
    <w:rsid w:val="002214D6"/>
    <w:rsid w:val="002E0643"/>
    <w:rsid w:val="003A188E"/>
    <w:rsid w:val="003F500D"/>
    <w:rsid w:val="006464D0"/>
    <w:rsid w:val="006834C9"/>
    <w:rsid w:val="007B2715"/>
    <w:rsid w:val="007F2C1B"/>
    <w:rsid w:val="008A5FF0"/>
    <w:rsid w:val="00990B7E"/>
    <w:rsid w:val="009E2204"/>
    <w:rsid w:val="00A64838"/>
    <w:rsid w:val="00A8678B"/>
    <w:rsid w:val="00BE7821"/>
    <w:rsid w:val="00C325F4"/>
    <w:rsid w:val="00C34AA6"/>
    <w:rsid w:val="00D00284"/>
    <w:rsid w:val="00D15033"/>
    <w:rsid w:val="00DA1567"/>
    <w:rsid w:val="00DC2655"/>
    <w:rsid w:val="00E1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E793FB"/>
  <w15:chartTrackingRefBased/>
  <w15:docId w15:val="{54CDE083-76C2-4BC3-B819-E95EE78A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Narrow"/>
        <w:sz w:val="24"/>
        <w:szCs w:val="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4D6"/>
    <w:pPr>
      <w:ind w:left="720"/>
      <w:contextualSpacing/>
    </w:pPr>
  </w:style>
  <w:style w:type="table" w:styleId="TableGrid">
    <w:name w:val="Table Grid"/>
    <w:basedOn w:val="TableNormal"/>
    <w:uiPriority w:val="39"/>
    <w:rsid w:val="009E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0255">
      <w:bodyDiv w:val="1"/>
      <w:marLeft w:val="0"/>
      <w:marRight w:val="0"/>
      <w:marTop w:val="0"/>
      <w:marBottom w:val="0"/>
      <w:divBdr>
        <w:top w:val="none" w:sz="0" w:space="0" w:color="auto"/>
        <w:left w:val="none" w:sz="0" w:space="0" w:color="auto"/>
        <w:bottom w:val="none" w:sz="0" w:space="0" w:color="auto"/>
        <w:right w:val="none" w:sz="0" w:space="0" w:color="auto"/>
      </w:divBdr>
      <w:divsChild>
        <w:div w:id="17465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03DA-6F88-478D-9B45-ECDDAC4E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Stolte</dc:creator>
  <cp:keywords/>
  <dc:description/>
  <cp:lastModifiedBy>Joelle Stolte</cp:lastModifiedBy>
  <cp:revision>19</cp:revision>
  <dcterms:created xsi:type="dcterms:W3CDTF">2021-10-27T23:29:00Z</dcterms:created>
  <dcterms:modified xsi:type="dcterms:W3CDTF">2021-10-28T01:35:00Z</dcterms:modified>
</cp:coreProperties>
</file>